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DF89" w14:textId="52A36435" w:rsidR="008E3395" w:rsidRDefault="008E3395" w:rsidP="00830D3D">
      <w:pPr>
        <w:tabs>
          <w:tab w:val="left" w:pos="7655"/>
        </w:tabs>
        <w:spacing w:before="120" w:after="0" w:line="240" w:lineRule="auto"/>
        <w:jc w:val="both"/>
        <w:rPr>
          <w:rFonts w:ascii="Corbel" w:hAnsi="Corbel" w:cs="Tahoma"/>
          <w:color w:val="000000" w:themeColor="text1"/>
          <w:sz w:val="18"/>
          <w:szCs w:val="18"/>
        </w:rPr>
      </w:pPr>
      <w:r>
        <w:rPr>
          <w:rFonts w:ascii="Corbel" w:hAnsi="Corbel" w:cs="Tahoma"/>
          <w:color w:val="000000" w:themeColor="text1"/>
          <w:sz w:val="18"/>
          <w:szCs w:val="18"/>
        </w:rPr>
        <w:t xml:space="preserve">Wiesbaden, </w:t>
      </w:r>
      <w:r w:rsidR="001A22F9">
        <w:rPr>
          <w:rFonts w:ascii="Corbel" w:hAnsi="Corbel" w:cs="Tahoma"/>
          <w:color w:val="000000" w:themeColor="text1"/>
          <w:sz w:val="18"/>
          <w:szCs w:val="18"/>
        </w:rPr>
        <w:t>2</w:t>
      </w:r>
      <w:r w:rsidR="00B614AE">
        <w:rPr>
          <w:rFonts w:ascii="Corbel" w:hAnsi="Corbel" w:cs="Tahoma"/>
          <w:color w:val="000000" w:themeColor="text1"/>
          <w:sz w:val="18"/>
          <w:szCs w:val="18"/>
        </w:rPr>
        <w:t>9</w:t>
      </w:r>
      <w:r w:rsidR="00E2595A">
        <w:rPr>
          <w:rFonts w:ascii="Corbel" w:hAnsi="Corbel" w:cs="Tahoma"/>
          <w:color w:val="000000" w:themeColor="text1"/>
          <w:sz w:val="18"/>
          <w:szCs w:val="18"/>
        </w:rPr>
        <w:t xml:space="preserve">. Oktober </w:t>
      </w:r>
      <w:r>
        <w:rPr>
          <w:rFonts w:ascii="Corbel" w:hAnsi="Corbel" w:cs="Tahoma"/>
          <w:color w:val="000000" w:themeColor="text1"/>
          <w:sz w:val="18"/>
          <w:szCs w:val="18"/>
        </w:rPr>
        <w:t>202</w:t>
      </w:r>
      <w:r w:rsidR="00722538">
        <w:rPr>
          <w:rFonts w:ascii="Corbel" w:hAnsi="Corbel" w:cs="Tahoma"/>
          <w:color w:val="000000" w:themeColor="text1"/>
          <w:sz w:val="18"/>
          <w:szCs w:val="18"/>
        </w:rPr>
        <w:t>1</w:t>
      </w:r>
      <w:r>
        <w:rPr>
          <w:rFonts w:ascii="Corbel" w:hAnsi="Corbel" w:cs="Tahoma"/>
          <w:color w:val="000000" w:themeColor="text1"/>
          <w:sz w:val="18"/>
          <w:szCs w:val="18"/>
        </w:rPr>
        <w:t xml:space="preserve"> / pma </w:t>
      </w:r>
      <w:r w:rsidR="00BD40F2">
        <w:rPr>
          <w:rFonts w:ascii="Corbel" w:hAnsi="Corbel" w:cs="Tahoma"/>
          <w:color w:val="000000" w:themeColor="text1"/>
          <w:sz w:val="18"/>
          <w:szCs w:val="18"/>
        </w:rPr>
        <w:t>1</w:t>
      </w:r>
      <w:r w:rsidR="00B614AE">
        <w:rPr>
          <w:rFonts w:ascii="Corbel" w:hAnsi="Corbel" w:cs="Tahoma"/>
          <w:color w:val="000000" w:themeColor="text1"/>
          <w:sz w:val="18"/>
          <w:szCs w:val="18"/>
        </w:rPr>
        <w:t>5</w:t>
      </w:r>
      <w:r w:rsidR="00BD40F2">
        <w:rPr>
          <w:rFonts w:ascii="Corbel" w:hAnsi="Corbel" w:cs="Tahoma"/>
          <w:color w:val="000000" w:themeColor="text1"/>
          <w:sz w:val="18"/>
          <w:szCs w:val="18"/>
        </w:rPr>
        <w:t>21</w:t>
      </w:r>
    </w:p>
    <w:p w14:paraId="5C03E410" w14:textId="213AA9BB" w:rsidR="00A42BCC" w:rsidRPr="00A42BCC" w:rsidRDefault="00A42BCC" w:rsidP="00635E32">
      <w:pPr>
        <w:spacing w:before="120" w:after="0"/>
        <w:jc w:val="both"/>
        <w:rPr>
          <w:rFonts w:ascii="Corbel" w:hAnsi="Corbel"/>
          <w:b/>
          <w:bCs/>
          <w:sz w:val="28"/>
          <w:szCs w:val="28"/>
        </w:rPr>
      </w:pPr>
      <w:bookmarkStart w:id="0" w:name="_Hlk86406165"/>
      <w:r w:rsidRPr="00A42BCC">
        <w:rPr>
          <w:rFonts w:ascii="Corbel" w:hAnsi="Corbel"/>
          <w:b/>
          <w:bCs/>
          <w:sz w:val="28"/>
          <w:szCs w:val="28"/>
        </w:rPr>
        <w:t>ZZF nimmt Stellung gegen Antrag zu Verbot von Wildfängen</w:t>
      </w:r>
      <w:r>
        <w:rPr>
          <w:rFonts w:ascii="Corbel" w:hAnsi="Corbel"/>
          <w:b/>
          <w:bCs/>
          <w:sz w:val="28"/>
          <w:szCs w:val="28"/>
        </w:rPr>
        <w:t xml:space="preserve"> </w:t>
      </w:r>
      <w:r w:rsidR="00635E32">
        <w:rPr>
          <w:rFonts w:ascii="Corbel" w:hAnsi="Corbel"/>
          <w:b/>
          <w:bCs/>
          <w:sz w:val="28"/>
          <w:szCs w:val="28"/>
        </w:rPr>
        <w:t>und tritt für nachhalt</w:t>
      </w:r>
      <w:r w:rsidR="00BA1B56">
        <w:rPr>
          <w:rFonts w:ascii="Corbel" w:hAnsi="Corbel"/>
          <w:b/>
          <w:bCs/>
          <w:sz w:val="28"/>
          <w:szCs w:val="28"/>
        </w:rPr>
        <w:t>igen</w:t>
      </w:r>
      <w:r w:rsidR="00635E32">
        <w:rPr>
          <w:rFonts w:ascii="Corbel" w:hAnsi="Corbel"/>
          <w:b/>
          <w:bCs/>
          <w:sz w:val="28"/>
          <w:szCs w:val="28"/>
        </w:rPr>
        <w:t xml:space="preserve"> Handel ein</w:t>
      </w:r>
    </w:p>
    <w:p w14:paraId="16B4050F" w14:textId="0E93E649" w:rsidR="00A42BCC" w:rsidRDefault="00A42BCC" w:rsidP="007D57CF">
      <w:pPr>
        <w:spacing w:before="80" w:after="0" w:line="300" w:lineRule="exact"/>
        <w:ind w:right="-6"/>
        <w:jc w:val="both"/>
        <w:rPr>
          <w:rFonts w:ascii="Corbel" w:hAnsi="Corbel" w:cs="Calibri"/>
          <w:b/>
          <w:bCs/>
        </w:rPr>
      </w:pPr>
      <w:bookmarkStart w:id="1" w:name="_Hlk86406288"/>
      <w:bookmarkEnd w:id="0"/>
      <w:r w:rsidRPr="00A42BCC">
        <w:rPr>
          <w:rFonts w:ascii="Corbel" w:hAnsi="Corbel"/>
          <w:b/>
          <w:bCs/>
        </w:rPr>
        <w:t>ZZF</w:t>
      </w:r>
      <w:r w:rsidR="00B614AE" w:rsidRPr="00A42BCC">
        <w:rPr>
          <w:rFonts w:ascii="Corbel" w:hAnsi="Corbel"/>
          <w:b/>
          <w:bCs/>
        </w:rPr>
        <w:t xml:space="preserve"> ruft Bundesrat auf, gegen den Entschließungsantrag zu einem Handelsverbot mit Wildfängen zu stimmen </w:t>
      </w:r>
      <w:bookmarkEnd w:id="1"/>
      <w:r w:rsidR="00B614AE" w:rsidRPr="00A42BCC">
        <w:rPr>
          <w:rFonts w:ascii="Corbel" w:hAnsi="Corbel"/>
          <w:b/>
          <w:bCs/>
        </w:rPr>
        <w:t xml:space="preserve">// </w:t>
      </w:r>
      <w:r w:rsidRPr="00A42BCC">
        <w:rPr>
          <w:rFonts w:ascii="Corbel" w:hAnsi="Corbel"/>
          <w:b/>
          <w:bCs/>
        </w:rPr>
        <w:t>Stellungnahme an alle Landes</w:t>
      </w:r>
      <w:r w:rsidR="007A60B8">
        <w:rPr>
          <w:rFonts w:ascii="Corbel" w:hAnsi="Corbel"/>
          <w:b/>
          <w:bCs/>
        </w:rPr>
        <w:t>minister</w:t>
      </w:r>
      <w:r w:rsidRPr="00A42BCC">
        <w:rPr>
          <w:rFonts w:ascii="Corbel" w:hAnsi="Corbel"/>
          <w:b/>
          <w:bCs/>
        </w:rPr>
        <w:t xml:space="preserve"> verschickt // </w:t>
      </w:r>
      <w:r w:rsidR="00B614AE" w:rsidRPr="00A42BCC">
        <w:rPr>
          <w:rFonts w:ascii="Corbel" w:hAnsi="Corbel"/>
          <w:b/>
          <w:bCs/>
        </w:rPr>
        <w:t xml:space="preserve">Importverbot von Wildfängen bringt Artenschutz nicht voran </w:t>
      </w:r>
      <w:r w:rsidRPr="00A42BCC">
        <w:rPr>
          <w:rFonts w:ascii="Corbel" w:hAnsi="Corbel"/>
          <w:b/>
          <w:bCs/>
        </w:rPr>
        <w:t xml:space="preserve">// Verband </w:t>
      </w:r>
      <w:r w:rsidRPr="00A42BCC">
        <w:rPr>
          <w:rFonts w:ascii="Corbel" w:hAnsi="Corbel" w:cs="Calibri"/>
          <w:b/>
          <w:bCs/>
        </w:rPr>
        <w:t xml:space="preserve">tritt für nachhaltigen Handel mit Wildfängen ein </w:t>
      </w:r>
    </w:p>
    <w:p w14:paraId="602AC579" w14:textId="77777777" w:rsidR="00935CC1" w:rsidRDefault="00935CC1" w:rsidP="007D57CF">
      <w:pPr>
        <w:spacing w:before="80" w:after="0" w:line="300" w:lineRule="exact"/>
        <w:ind w:right="-6"/>
        <w:jc w:val="both"/>
        <w:rPr>
          <w:rFonts w:ascii="Corbel" w:hAnsi="Corbel" w:cs="Calibri"/>
        </w:rPr>
      </w:pPr>
    </w:p>
    <w:p w14:paraId="69452909" w14:textId="30D7C199" w:rsidR="00635E32" w:rsidRDefault="00A42BCC" w:rsidP="007D57CF">
      <w:pPr>
        <w:spacing w:before="80" w:after="0" w:line="300" w:lineRule="exact"/>
        <w:ind w:right="-6"/>
        <w:jc w:val="both"/>
        <w:rPr>
          <w:rFonts w:ascii="Corbel" w:hAnsi="Corbel" w:cs="Calibri"/>
        </w:rPr>
      </w:pPr>
      <w:r w:rsidRPr="00635E32">
        <w:rPr>
          <w:rFonts w:ascii="Corbel" w:hAnsi="Corbel" w:cs="Calibri"/>
        </w:rPr>
        <w:t xml:space="preserve">Als Verband der deutschen Heimtierbranche hat der Zentralverband </w:t>
      </w:r>
      <w:r w:rsidRPr="00635E32">
        <w:rPr>
          <w:rFonts w:ascii="Corbel" w:hAnsi="Corbel" w:cs="Calibri"/>
        </w:rPr>
        <w:br/>
        <w:t xml:space="preserve">Zoologischer Fachbetriebe Deutschlands e.V. (ZZF) zu </w:t>
      </w:r>
      <w:r w:rsidR="00635E32" w:rsidRPr="00635E32">
        <w:rPr>
          <w:rFonts w:ascii="Corbel" w:hAnsi="Corbel" w:cs="Calibri"/>
        </w:rPr>
        <w:t>einem</w:t>
      </w:r>
      <w:r w:rsidRPr="00635E32">
        <w:rPr>
          <w:rFonts w:ascii="Corbel" w:hAnsi="Corbel" w:cs="Calibri"/>
        </w:rPr>
        <w:t xml:space="preserve"> Antrag des Landes Schleswig-Holstein </w:t>
      </w:r>
      <w:hyperlink r:id="rId7" w:history="1">
        <w:r w:rsidRPr="00E407EB">
          <w:rPr>
            <w:rStyle w:val="Hyperlink"/>
            <w:rFonts w:ascii="Corbel" w:hAnsi="Corbel" w:cs="Calibri"/>
          </w:rPr>
          <w:t>(Bundesrat Drucksache 697/21 vom 9. September 2021)</w:t>
        </w:r>
      </w:hyperlink>
      <w:r w:rsidRPr="00635E32">
        <w:rPr>
          <w:rFonts w:ascii="Corbel" w:hAnsi="Corbel" w:cs="Calibri"/>
        </w:rPr>
        <w:t xml:space="preserve"> und den </w:t>
      </w:r>
      <w:r w:rsidRPr="00635E32">
        <w:rPr>
          <w:rFonts w:ascii="Corbel" w:hAnsi="Corbel" w:cs="Calibri"/>
          <w:bCs/>
        </w:rPr>
        <w:t>Änderungsvorschlägen</w:t>
      </w:r>
      <w:r w:rsidRPr="00635E32">
        <w:rPr>
          <w:rFonts w:ascii="Corbel" w:hAnsi="Corbel" w:cs="Calibri"/>
          <w:b/>
          <w:bCs/>
        </w:rPr>
        <w:t xml:space="preserve"> </w:t>
      </w:r>
      <w:r w:rsidRPr="00635E32">
        <w:rPr>
          <w:rFonts w:ascii="Corbel" w:hAnsi="Corbel" w:cs="Calibri"/>
        </w:rPr>
        <w:t xml:space="preserve">des federführenden Ausschusses für Umwelt, Naturschutz und nukleare Sicherheit (U) und des Ausschusses für Agrarpolitik und Verbraucherschutz (AV) </w:t>
      </w:r>
      <w:hyperlink r:id="rId8" w:history="1">
        <w:r w:rsidRPr="00E407EB">
          <w:rPr>
            <w:rStyle w:val="Hyperlink"/>
            <w:rFonts w:ascii="Corbel" w:hAnsi="Corbel" w:cs="Calibri"/>
          </w:rPr>
          <w:t xml:space="preserve">(Bundesrat </w:t>
        </w:r>
        <w:r w:rsidRPr="00E407EB">
          <w:rPr>
            <w:rStyle w:val="Hyperlink"/>
            <w:rFonts w:ascii="Corbel" w:hAnsi="Corbel" w:cs="Calibri"/>
          </w:rPr>
          <w:t>D</w:t>
        </w:r>
        <w:r w:rsidRPr="00E407EB">
          <w:rPr>
            <w:rStyle w:val="Hyperlink"/>
            <w:rFonts w:ascii="Corbel" w:hAnsi="Corbel" w:cs="Calibri"/>
          </w:rPr>
          <w:t>rucksa</w:t>
        </w:r>
        <w:r w:rsidRPr="00E407EB">
          <w:rPr>
            <w:rStyle w:val="Hyperlink"/>
            <w:rFonts w:ascii="Corbel" w:hAnsi="Corbel" w:cs="Calibri"/>
          </w:rPr>
          <w:t>c</w:t>
        </w:r>
        <w:r w:rsidRPr="00E407EB">
          <w:rPr>
            <w:rStyle w:val="Hyperlink"/>
            <w:rFonts w:ascii="Corbel" w:hAnsi="Corbel" w:cs="Calibri"/>
          </w:rPr>
          <w:t>he 697/1/21 vom 2</w:t>
        </w:r>
        <w:r w:rsidR="007A60B8">
          <w:rPr>
            <w:rStyle w:val="Hyperlink"/>
            <w:rFonts w:ascii="Corbel" w:hAnsi="Corbel" w:cs="Calibri"/>
          </w:rPr>
          <w:t>6</w:t>
        </w:r>
        <w:r w:rsidRPr="00E407EB">
          <w:rPr>
            <w:rStyle w:val="Hyperlink"/>
            <w:rFonts w:ascii="Corbel" w:hAnsi="Corbel" w:cs="Calibri"/>
          </w:rPr>
          <w:t xml:space="preserve">. Oktober 2021) </w:t>
        </w:r>
      </w:hyperlink>
      <w:r w:rsidRPr="00635E32">
        <w:rPr>
          <w:rFonts w:ascii="Corbel" w:hAnsi="Corbel" w:cs="Calibri"/>
        </w:rPr>
        <w:t>Stellung</w:t>
      </w:r>
      <w:r w:rsidR="00635E32" w:rsidRPr="00635E32">
        <w:rPr>
          <w:rFonts w:ascii="Corbel" w:hAnsi="Corbel" w:cs="Calibri"/>
        </w:rPr>
        <w:t xml:space="preserve"> genommen</w:t>
      </w:r>
      <w:r w:rsidRPr="00635E32">
        <w:rPr>
          <w:rFonts w:ascii="Corbel" w:hAnsi="Corbel" w:cs="Calibri"/>
        </w:rPr>
        <w:t xml:space="preserve">. </w:t>
      </w:r>
      <w:r w:rsidR="00635E32" w:rsidRPr="00635E32">
        <w:rPr>
          <w:rFonts w:ascii="Corbel" w:hAnsi="Corbel" w:cs="Calibri"/>
        </w:rPr>
        <w:t>Der ZZF ap</w:t>
      </w:r>
      <w:r w:rsidR="007A60B8">
        <w:rPr>
          <w:rFonts w:ascii="Corbel" w:hAnsi="Corbel" w:cs="Calibri"/>
        </w:rPr>
        <w:t>p</w:t>
      </w:r>
      <w:r w:rsidR="00635E32" w:rsidRPr="00635E32">
        <w:rPr>
          <w:rFonts w:ascii="Corbel" w:hAnsi="Corbel" w:cs="Calibri"/>
        </w:rPr>
        <w:t>e</w:t>
      </w:r>
      <w:r w:rsidR="007A60B8">
        <w:rPr>
          <w:rFonts w:ascii="Corbel" w:hAnsi="Corbel" w:cs="Calibri"/>
        </w:rPr>
        <w:t>l</w:t>
      </w:r>
      <w:r w:rsidR="00635E32" w:rsidRPr="00635E32">
        <w:rPr>
          <w:rFonts w:ascii="Corbel" w:hAnsi="Corbel" w:cs="Calibri"/>
        </w:rPr>
        <w:t>liert in seiner am Donnerstag, dem 2</w:t>
      </w:r>
      <w:r w:rsidR="007A60B8">
        <w:rPr>
          <w:rFonts w:ascii="Corbel" w:hAnsi="Corbel" w:cs="Calibri"/>
        </w:rPr>
        <w:t>8</w:t>
      </w:r>
      <w:r w:rsidR="00635E32" w:rsidRPr="00635E32">
        <w:rPr>
          <w:rFonts w:ascii="Corbel" w:hAnsi="Corbel" w:cs="Calibri"/>
        </w:rPr>
        <w:t xml:space="preserve">. Oktober 2021 verschickten </w:t>
      </w:r>
      <w:hyperlink r:id="rId9" w:history="1">
        <w:r w:rsidR="00635E32" w:rsidRPr="00E407EB">
          <w:rPr>
            <w:rStyle w:val="Hyperlink"/>
            <w:rFonts w:ascii="Corbel" w:hAnsi="Corbel" w:cs="Calibri"/>
          </w:rPr>
          <w:t xml:space="preserve">Stellungnahme </w:t>
        </w:r>
        <w:r w:rsidRPr="00E407EB">
          <w:rPr>
            <w:rStyle w:val="Hyperlink"/>
            <w:rFonts w:ascii="Corbel" w:hAnsi="Corbel" w:cs="Calibri"/>
          </w:rPr>
          <w:t>an die Mitglieder des Bundesrates</w:t>
        </w:r>
      </w:hyperlink>
      <w:r w:rsidRPr="00635E32">
        <w:rPr>
          <w:rFonts w:ascii="Corbel" w:hAnsi="Corbel" w:cs="Calibri"/>
        </w:rPr>
        <w:t xml:space="preserve">, </w:t>
      </w:r>
      <w:r w:rsidR="00635E32" w:rsidRPr="00635E32">
        <w:rPr>
          <w:rFonts w:ascii="Corbel" w:hAnsi="Corbel" w:cs="Calibri"/>
        </w:rPr>
        <w:t>die</w:t>
      </w:r>
      <w:r w:rsidRPr="00635E32">
        <w:rPr>
          <w:rFonts w:ascii="Corbel" w:hAnsi="Corbel" w:cs="Calibri"/>
        </w:rPr>
        <w:t xml:space="preserve"> wissenschaftliche Fachexpertise sowie </w:t>
      </w:r>
      <w:r w:rsidR="00635E32" w:rsidRPr="00635E32">
        <w:rPr>
          <w:rFonts w:ascii="Corbel" w:hAnsi="Corbel" w:cs="Calibri"/>
        </w:rPr>
        <w:t>die</w:t>
      </w:r>
      <w:r w:rsidRPr="00635E32">
        <w:rPr>
          <w:rFonts w:ascii="Corbel" w:hAnsi="Corbel" w:cs="Calibri"/>
        </w:rPr>
        <w:t xml:space="preserve"> Marktkenntnis und Branchenerfahrung </w:t>
      </w:r>
      <w:r w:rsidR="00635E32" w:rsidRPr="00635E32">
        <w:rPr>
          <w:rFonts w:ascii="Corbel" w:hAnsi="Corbel" w:cs="Calibri"/>
        </w:rPr>
        <w:t xml:space="preserve">des Verbands </w:t>
      </w:r>
      <w:r w:rsidRPr="00635E32">
        <w:rPr>
          <w:rFonts w:ascii="Corbel" w:hAnsi="Corbel" w:cs="Calibri"/>
        </w:rPr>
        <w:t xml:space="preserve">bei der Abstimmung </w:t>
      </w:r>
      <w:r w:rsidR="00635E32" w:rsidRPr="00635E32">
        <w:rPr>
          <w:rFonts w:ascii="Corbel" w:hAnsi="Corbel" w:cs="Calibri"/>
        </w:rPr>
        <w:t xml:space="preserve">zu </w:t>
      </w:r>
      <w:r w:rsidRPr="00635E32">
        <w:rPr>
          <w:rFonts w:ascii="Corbel" w:hAnsi="Corbel" w:cs="Calibri"/>
        </w:rPr>
        <w:t>berücksichtigen und gegen den Entschließungsantrag zu stimmen</w:t>
      </w:r>
      <w:r w:rsidR="00635E32" w:rsidRPr="00635E32">
        <w:rPr>
          <w:rFonts w:ascii="Corbel" w:hAnsi="Corbel" w:cs="Calibri"/>
        </w:rPr>
        <w:t xml:space="preserve">. </w:t>
      </w:r>
    </w:p>
    <w:p w14:paraId="63BD6104" w14:textId="77777777" w:rsidR="00635E32" w:rsidRPr="00635E32" w:rsidRDefault="00A42BCC" w:rsidP="007D57CF">
      <w:pPr>
        <w:spacing w:before="80" w:line="300" w:lineRule="exact"/>
        <w:ind w:right="-6"/>
        <w:jc w:val="both"/>
        <w:rPr>
          <w:rFonts w:ascii="Corbel" w:hAnsi="Corbel"/>
        </w:rPr>
      </w:pPr>
      <w:r w:rsidRPr="00635E32">
        <w:rPr>
          <w:rFonts w:ascii="Corbel" w:hAnsi="Corbel"/>
        </w:rPr>
        <w:t>Der ZZF positioniert sich entschieden gegen den illegalen Handel mit lebenden Tieren. Wildfänge, die in ihren Herkunftsländern geschützt sind, dürfen nicht für den kommerziellen Lebendtierhandel in die EU eingeführt werden. Tierfreunde, die Wildtiere als Heimtiere halten wollen, sollten jedoch auch in der Lage bleiben, Tiere auf legalem Weg anschaffen und halten zu können.</w:t>
      </w:r>
    </w:p>
    <w:p w14:paraId="0CC208B2" w14:textId="59607034" w:rsidR="00A42BCC" w:rsidRPr="00635E32" w:rsidRDefault="00A42BCC" w:rsidP="007D57CF">
      <w:pPr>
        <w:spacing w:before="80" w:line="300" w:lineRule="exact"/>
        <w:ind w:right="-6"/>
        <w:jc w:val="both"/>
        <w:rPr>
          <w:rFonts w:ascii="Corbel" w:hAnsi="Corbel" w:cs="Corbel"/>
        </w:rPr>
      </w:pPr>
      <w:r w:rsidRPr="00635E32">
        <w:rPr>
          <w:rFonts w:ascii="Corbel" w:hAnsi="Corbel" w:cs="Corbel"/>
        </w:rPr>
        <w:t>Ein Importverbot von Wildfängen bringt den Artenschutz nicht voran: Ein generelles Verbot des Handels mit Naturentnahmen würde die Biotope dieser Arten gefährden und so deren Rückgang bis hin zum Aussterben beschleunigen. Zudem würde es die nachhaltige Entwicklung behindern und das Niveau der Biodiversitäts‐Forschung um Jahrzehnte zurückwerfen.</w:t>
      </w:r>
    </w:p>
    <w:p w14:paraId="2320CCD4" w14:textId="77777777" w:rsidR="00935CC1" w:rsidRDefault="00935CC1" w:rsidP="00830D3D">
      <w:pPr>
        <w:spacing w:before="120" w:after="0" w:line="300" w:lineRule="exact"/>
        <w:jc w:val="both"/>
        <w:rPr>
          <w:rFonts w:ascii="Corbel" w:hAnsi="Corbel"/>
          <w:b/>
        </w:rPr>
      </w:pPr>
    </w:p>
    <w:p w14:paraId="2710A766" w14:textId="46F162DD" w:rsidR="008E3395" w:rsidRDefault="008E3395" w:rsidP="00830D3D">
      <w:pPr>
        <w:spacing w:before="120" w:after="0" w:line="300" w:lineRule="exact"/>
        <w:jc w:val="both"/>
        <w:rPr>
          <w:rFonts w:ascii="Corbel" w:hAnsi="Corbel"/>
          <w:b/>
        </w:rPr>
      </w:pPr>
      <w:r>
        <w:rPr>
          <w:rFonts w:ascii="Corbel" w:hAnsi="Corbel"/>
          <w:b/>
        </w:rPr>
        <w:t xml:space="preserve">Pressekontakt: </w:t>
      </w:r>
    </w:p>
    <w:p w14:paraId="31E2DB17" w14:textId="11FCA03D" w:rsidR="008E3395" w:rsidRDefault="008E3395" w:rsidP="00830D3D">
      <w:pPr>
        <w:spacing w:before="120" w:after="0" w:line="300" w:lineRule="exact"/>
        <w:rPr>
          <w:rFonts w:ascii="Corbel" w:hAnsi="Corbel" w:cs="Arial"/>
          <w:color w:val="000000"/>
        </w:rPr>
      </w:pPr>
      <w:r>
        <w:rPr>
          <w:rFonts w:ascii="Corbel" w:hAnsi="Corbel" w:cs="Arial"/>
          <w:color w:val="000000"/>
        </w:rPr>
        <w:t>Antje Schreiber, Leitung Kommunikation</w:t>
      </w:r>
      <w:r w:rsidR="001F3F64">
        <w:rPr>
          <w:rFonts w:ascii="Corbel" w:hAnsi="Corbel" w:cs="Arial"/>
          <w:color w:val="000000"/>
        </w:rPr>
        <w:br/>
      </w:r>
      <w:r>
        <w:rPr>
          <w:rFonts w:ascii="Corbel" w:hAnsi="Corbel" w:cs="Arial"/>
          <w:color w:val="000000"/>
        </w:rPr>
        <w:t>Tel +49 (0)611 / 44 75 53-14</w:t>
      </w:r>
    </w:p>
    <w:p w14:paraId="6A4A95DE" w14:textId="1FED5F21" w:rsidR="008E3395" w:rsidRDefault="008E3395" w:rsidP="00830D3D">
      <w:pPr>
        <w:spacing w:before="120" w:after="0" w:line="300" w:lineRule="exact"/>
        <w:rPr>
          <w:rFonts w:ascii="Corbel" w:hAnsi="Corbel" w:cs="Times New Roman"/>
        </w:rPr>
      </w:pPr>
      <w:r>
        <w:rPr>
          <w:rFonts w:ascii="Corbel" w:hAnsi="Corbel" w:cs="Arial"/>
          <w:color w:val="000000"/>
        </w:rPr>
        <w:t>Eva Schmidt, PR-Referentin</w:t>
      </w:r>
      <w:r w:rsidR="00B44247">
        <w:rPr>
          <w:rFonts w:ascii="Corbel" w:hAnsi="Corbel" w:cs="Arial"/>
          <w:color w:val="000000"/>
        </w:rPr>
        <w:t xml:space="preserve">, </w:t>
      </w:r>
      <w:r w:rsidR="00B33C1B">
        <w:rPr>
          <w:rFonts w:ascii="Corbel" w:hAnsi="Corbel" w:cs="Arial"/>
          <w:color w:val="000000"/>
        </w:rPr>
        <w:br/>
        <w:t>T</w:t>
      </w:r>
      <w:r>
        <w:rPr>
          <w:rFonts w:ascii="Corbel" w:hAnsi="Corbel" w:cs="Arial"/>
          <w:color w:val="000000"/>
        </w:rPr>
        <w:t>el +49 (0)611 / 44 75 53-15</w:t>
      </w:r>
    </w:p>
    <w:p w14:paraId="4A644F72" w14:textId="1F4CD2B0" w:rsidR="008E3395" w:rsidRDefault="008E3395" w:rsidP="00830D3D">
      <w:pPr>
        <w:spacing w:before="120" w:after="0" w:line="300" w:lineRule="exact"/>
        <w:jc w:val="both"/>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p w14:paraId="6D27B187" w14:textId="0C04C009" w:rsidR="00830D3D" w:rsidRDefault="00830D3D">
      <w:pPr>
        <w:spacing w:before="120" w:after="0" w:line="300" w:lineRule="exact"/>
        <w:jc w:val="both"/>
        <w:rPr>
          <w:rFonts w:ascii="Corbel" w:eastAsia="Calibri" w:hAnsi="Corbel" w:cs="Times New Roman"/>
          <w:color w:val="000000"/>
          <w:sz w:val="21"/>
          <w:szCs w:val="21"/>
          <w:u w:val="single"/>
          <w:lang w:eastAsia="en-US"/>
        </w:rPr>
      </w:pPr>
    </w:p>
    <w:p w14:paraId="2D47CC13" w14:textId="366CAE39" w:rsidR="004B385B" w:rsidRDefault="004B385B">
      <w:pPr>
        <w:spacing w:before="120" w:after="0" w:line="300" w:lineRule="exact"/>
        <w:jc w:val="both"/>
        <w:rPr>
          <w:rFonts w:ascii="Corbel" w:eastAsia="Calibri" w:hAnsi="Corbel" w:cs="Times New Roman"/>
          <w:color w:val="000000"/>
          <w:sz w:val="21"/>
          <w:szCs w:val="21"/>
          <w:u w:val="single"/>
          <w:lang w:eastAsia="en-US"/>
        </w:rPr>
      </w:pPr>
    </w:p>
    <w:sectPr w:rsidR="004B385B" w:rsidSect="00DF7E1B">
      <w:headerReference w:type="default" r:id="rId10"/>
      <w:footerReference w:type="default" r:id="rId11"/>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F434" w14:textId="77777777" w:rsidR="00982EF0" w:rsidRDefault="00982EF0">
      <w:pPr>
        <w:spacing w:after="0" w:line="240" w:lineRule="auto"/>
      </w:pPr>
      <w:r>
        <w:separator/>
      </w:r>
    </w:p>
  </w:endnote>
  <w:endnote w:type="continuationSeparator" w:id="0">
    <w:p w14:paraId="0E605166" w14:textId="77777777" w:rsidR="00982EF0" w:rsidRDefault="0098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7EDF" w14:textId="37910D08" w:rsidR="00835929" w:rsidRDefault="00E61DE0">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420A" w14:textId="77777777" w:rsidR="00982EF0" w:rsidRDefault="00982EF0">
      <w:pPr>
        <w:spacing w:after="0" w:line="240" w:lineRule="auto"/>
      </w:pPr>
      <w:r>
        <w:separator/>
      </w:r>
    </w:p>
  </w:footnote>
  <w:footnote w:type="continuationSeparator" w:id="0">
    <w:p w14:paraId="04F42E7A" w14:textId="77777777" w:rsidR="00982EF0" w:rsidRDefault="00982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775BFA"/>
    <w:multiLevelType w:val="hybridMultilevel"/>
    <w:tmpl w:val="79C29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4CCF"/>
    <w:rsid w:val="00027CA9"/>
    <w:rsid w:val="00037073"/>
    <w:rsid w:val="00042307"/>
    <w:rsid w:val="000528CD"/>
    <w:rsid w:val="00081302"/>
    <w:rsid w:val="000830A1"/>
    <w:rsid w:val="000851DB"/>
    <w:rsid w:val="00087FD4"/>
    <w:rsid w:val="000B3FA3"/>
    <w:rsid w:val="000D54E0"/>
    <w:rsid w:val="000F3F44"/>
    <w:rsid w:val="00102BCF"/>
    <w:rsid w:val="00103BDC"/>
    <w:rsid w:val="00116342"/>
    <w:rsid w:val="001376A4"/>
    <w:rsid w:val="00147D5C"/>
    <w:rsid w:val="00152E14"/>
    <w:rsid w:val="00154FD9"/>
    <w:rsid w:val="00167493"/>
    <w:rsid w:val="00171FD6"/>
    <w:rsid w:val="001760FF"/>
    <w:rsid w:val="001776A1"/>
    <w:rsid w:val="00182ACF"/>
    <w:rsid w:val="00196DDE"/>
    <w:rsid w:val="001A22F9"/>
    <w:rsid w:val="001A3AE1"/>
    <w:rsid w:val="001B32FE"/>
    <w:rsid w:val="001B3B59"/>
    <w:rsid w:val="001B7C60"/>
    <w:rsid w:val="001C5F17"/>
    <w:rsid w:val="001E152C"/>
    <w:rsid w:val="001E16DB"/>
    <w:rsid w:val="001F3F64"/>
    <w:rsid w:val="001F6017"/>
    <w:rsid w:val="001F722C"/>
    <w:rsid w:val="002214AE"/>
    <w:rsid w:val="002219EC"/>
    <w:rsid w:val="00235A81"/>
    <w:rsid w:val="00240ED8"/>
    <w:rsid w:val="00241D83"/>
    <w:rsid w:val="00265786"/>
    <w:rsid w:val="0027082A"/>
    <w:rsid w:val="00270B3E"/>
    <w:rsid w:val="00287762"/>
    <w:rsid w:val="002A452C"/>
    <w:rsid w:val="002B265C"/>
    <w:rsid w:val="002C2F41"/>
    <w:rsid w:val="002C7F10"/>
    <w:rsid w:val="002D219D"/>
    <w:rsid w:val="002D300A"/>
    <w:rsid w:val="002E1219"/>
    <w:rsid w:val="002E5B11"/>
    <w:rsid w:val="002E7644"/>
    <w:rsid w:val="00317FC7"/>
    <w:rsid w:val="00325144"/>
    <w:rsid w:val="00332697"/>
    <w:rsid w:val="00341B37"/>
    <w:rsid w:val="00351B63"/>
    <w:rsid w:val="00360E11"/>
    <w:rsid w:val="003702CE"/>
    <w:rsid w:val="00374243"/>
    <w:rsid w:val="00374CE2"/>
    <w:rsid w:val="00375002"/>
    <w:rsid w:val="003846FF"/>
    <w:rsid w:val="00392DC3"/>
    <w:rsid w:val="003972FB"/>
    <w:rsid w:val="003C1275"/>
    <w:rsid w:val="003D03AB"/>
    <w:rsid w:val="003D1F53"/>
    <w:rsid w:val="003D6387"/>
    <w:rsid w:val="003D7B22"/>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B385B"/>
    <w:rsid w:val="004D4059"/>
    <w:rsid w:val="004E5296"/>
    <w:rsid w:val="004F5A2C"/>
    <w:rsid w:val="004F5D6F"/>
    <w:rsid w:val="004F7B59"/>
    <w:rsid w:val="00503337"/>
    <w:rsid w:val="005047C2"/>
    <w:rsid w:val="00510076"/>
    <w:rsid w:val="00510F45"/>
    <w:rsid w:val="00530841"/>
    <w:rsid w:val="00530F69"/>
    <w:rsid w:val="00531E0A"/>
    <w:rsid w:val="00532B44"/>
    <w:rsid w:val="00532FD6"/>
    <w:rsid w:val="00540500"/>
    <w:rsid w:val="00542DF6"/>
    <w:rsid w:val="00546773"/>
    <w:rsid w:val="00553798"/>
    <w:rsid w:val="005605ED"/>
    <w:rsid w:val="0056611D"/>
    <w:rsid w:val="00575B61"/>
    <w:rsid w:val="005820B4"/>
    <w:rsid w:val="00591D13"/>
    <w:rsid w:val="005A1B9F"/>
    <w:rsid w:val="005A5BB6"/>
    <w:rsid w:val="005A6777"/>
    <w:rsid w:val="005B5956"/>
    <w:rsid w:val="005E6E11"/>
    <w:rsid w:val="006065CB"/>
    <w:rsid w:val="00612E7F"/>
    <w:rsid w:val="00620A98"/>
    <w:rsid w:val="006221BE"/>
    <w:rsid w:val="006252D7"/>
    <w:rsid w:val="00631BF6"/>
    <w:rsid w:val="00634933"/>
    <w:rsid w:val="00635E32"/>
    <w:rsid w:val="00646D86"/>
    <w:rsid w:val="00650D14"/>
    <w:rsid w:val="0065399A"/>
    <w:rsid w:val="0065487C"/>
    <w:rsid w:val="00661D28"/>
    <w:rsid w:val="00677E99"/>
    <w:rsid w:val="006A2A60"/>
    <w:rsid w:val="006A6AE6"/>
    <w:rsid w:val="006B2F38"/>
    <w:rsid w:val="006B5F8A"/>
    <w:rsid w:val="006C26F0"/>
    <w:rsid w:val="006C44C2"/>
    <w:rsid w:val="006D15CE"/>
    <w:rsid w:val="006D1AC4"/>
    <w:rsid w:val="006D6976"/>
    <w:rsid w:val="006F793C"/>
    <w:rsid w:val="00703F8B"/>
    <w:rsid w:val="00704597"/>
    <w:rsid w:val="0070638E"/>
    <w:rsid w:val="00706A07"/>
    <w:rsid w:val="00722538"/>
    <w:rsid w:val="00724B40"/>
    <w:rsid w:val="00727C4F"/>
    <w:rsid w:val="007343EA"/>
    <w:rsid w:val="00742569"/>
    <w:rsid w:val="00744644"/>
    <w:rsid w:val="007460E0"/>
    <w:rsid w:val="00762D22"/>
    <w:rsid w:val="00764C59"/>
    <w:rsid w:val="007725CA"/>
    <w:rsid w:val="00781DCC"/>
    <w:rsid w:val="007A60B8"/>
    <w:rsid w:val="007A7FB4"/>
    <w:rsid w:val="007B0D51"/>
    <w:rsid w:val="007B2DAB"/>
    <w:rsid w:val="007B7EA3"/>
    <w:rsid w:val="007C10D0"/>
    <w:rsid w:val="007C2E25"/>
    <w:rsid w:val="007D36B3"/>
    <w:rsid w:val="007D4651"/>
    <w:rsid w:val="007D4702"/>
    <w:rsid w:val="007D57CF"/>
    <w:rsid w:val="007E0E61"/>
    <w:rsid w:val="007E6F03"/>
    <w:rsid w:val="00805C97"/>
    <w:rsid w:val="00814E84"/>
    <w:rsid w:val="0081572B"/>
    <w:rsid w:val="00826C7A"/>
    <w:rsid w:val="0082774B"/>
    <w:rsid w:val="00830D3D"/>
    <w:rsid w:val="008509FA"/>
    <w:rsid w:val="00856215"/>
    <w:rsid w:val="00857A43"/>
    <w:rsid w:val="00864BFF"/>
    <w:rsid w:val="008650A5"/>
    <w:rsid w:val="00870CD0"/>
    <w:rsid w:val="008733D3"/>
    <w:rsid w:val="0087768C"/>
    <w:rsid w:val="0088103A"/>
    <w:rsid w:val="0088344C"/>
    <w:rsid w:val="008B3027"/>
    <w:rsid w:val="008C2AA1"/>
    <w:rsid w:val="008C41EE"/>
    <w:rsid w:val="008C6AD5"/>
    <w:rsid w:val="008D610C"/>
    <w:rsid w:val="008E1698"/>
    <w:rsid w:val="008E1FE8"/>
    <w:rsid w:val="008E3395"/>
    <w:rsid w:val="008E628D"/>
    <w:rsid w:val="008F0316"/>
    <w:rsid w:val="008F21A1"/>
    <w:rsid w:val="0091023F"/>
    <w:rsid w:val="00912B82"/>
    <w:rsid w:val="00930CA5"/>
    <w:rsid w:val="00932595"/>
    <w:rsid w:val="00935CC1"/>
    <w:rsid w:val="009440BE"/>
    <w:rsid w:val="009475B1"/>
    <w:rsid w:val="00957F01"/>
    <w:rsid w:val="009613F7"/>
    <w:rsid w:val="009655B6"/>
    <w:rsid w:val="00965CF7"/>
    <w:rsid w:val="00967EC9"/>
    <w:rsid w:val="009755C4"/>
    <w:rsid w:val="00982EF0"/>
    <w:rsid w:val="00984B33"/>
    <w:rsid w:val="00985370"/>
    <w:rsid w:val="009906F7"/>
    <w:rsid w:val="0099496C"/>
    <w:rsid w:val="009A79A4"/>
    <w:rsid w:val="009B73D6"/>
    <w:rsid w:val="009C3116"/>
    <w:rsid w:val="009C6035"/>
    <w:rsid w:val="009D28FC"/>
    <w:rsid w:val="009D34B9"/>
    <w:rsid w:val="009D6B02"/>
    <w:rsid w:val="009E301C"/>
    <w:rsid w:val="009E3060"/>
    <w:rsid w:val="009F4C4F"/>
    <w:rsid w:val="00A03845"/>
    <w:rsid w:val="00A06052"/>
    <w:rsid w:val="00A14A70"/>
    <w:rsid w:val="00A15895"/>
    <w:rsid w:val="00A17A92"/>
    <w:rsid w:val="00A24615"/>
    <w:rsid w:val="00A267B4"/>
    <w:rsid w:val="00A279CF"/>
    <w:rsid w:val="00A35BE5"/>
    <w:rsid w:val="00A42BCC"/>
    <w:rsid w:val="00A51F34"/>
    <w:rsid w:val="00A63BA5"/>
    <w:rsid w:val="00A64DDB"/>
    <w:rsid w:val="00A6775A"/>
    <w:rsid w:val="00A74C46"/>
    <w:rsid w:val="00A97399"/>
    <w:rsid w:val="00AA51DC"/>
    <w:rsid w:val="00AC51D5"/>
    <w:rsid w:val="00AC70B8"/>
    <w:rsid w:val="00AC797D"/>
    <w:rsid w:val="00AD182F"/>
    <w:rsid w:val="00AD38D1"/>
    <w:rsid w:val="00AE37EF"/>
    <w:rsid w:val="00AE4438"/>
    <w:rsid w:val="00AE7047"/>
    <w:rsid w:val="00B07AF0"/>
    <w:rsid w:val="00B15415"/>
    <w:rsid w:val="00B33C1B"/>
    <w:rsid w:val="00B352E2"/>
    <w:rsid w:val="00B41E22"/>
    <w:rsid w:val="00B44247"/>
    <w:rsid w:val="00B46E9C"/>
    <w:rsid w:val="00B55F1E"/>
    <w:rsid w:val="00B614AE"/>
    <w:rsid w:val="00B65579"/>
    <w:rsid w:val="00B71388"/>
    <w:rsid w:val="00B7768F"/>
    <w:rsid w:val="00B9335D"/>
    <w:rsid w:val="00BA1B56"/>
    <w:rsid w:val="00BC1B28"/>
    <w:rsid w:val="00BC4294"/>
    <w:rsid w:val="00BD2F8E"/>
    <w:rsid w:val="00BD40F2"/>
    <w:rsid w:val="00BE77D2"/>
    <w:rsid w:val="00BE7B4C"/>
    <w:rsid w:val="00BF58F4"/>
    <w:rsid w:val="00BF743E"/>
    <w:rsid w:val="00C03783"/>
    <w:rsid w:val="00C17377"/>
    <w:rsid w:val="00C20753"/>
    <w:rsid w:val="00C2136A"/>
    <w:rsid w:val="00C21A73"/>
    <w:rsid w:val="00C232DD"/>
    <w:rsid w:val="00C2373E"/>
    <w:rsid w:val="00C34B5B"/>
    <w:rsid w:val="00C4223A"/>
    <w:rsid w:val="00C52A27"/>
    <w:rsid w:val="00C57FD8"/>
    <w:rsid w:val="00C739CC"/>
    <w:rsid w:val="00C756C8"/>
    <w:rsid w:val="00CB7EF4"/>
    <w:rsid w:val="00CC06D7"/>
    <w:rsid w:val="00CC468B"/>
    <w:rsid w:val="00CC5C2B"/>
    <w:rsid w:val="00CE18EA"/>
    <w:rsid w:val="00CF29C9"/>
    <w:rsid w:val="00CF3C75"/>
    <w:rsid w:val="00CF66A9"/>
    <w:rsid w:val="00D02DAA"/>
    <w:rsid w:val="00D17808"/>
    <w:rsid w:val="00D21DB3"/>
    <w:rsid w:val="00D32450"/>
    <w:rsid w:val="00D51BB7"/>
    <w:rsid w:val="00D51F6C"/>
    <w:rsid w:val="00D52984"/>
    <w:rsid w:val="00D54A42"/>
    <w:rsid w:val="00D57100"/>
    <w:rsid w:val="00D64750"/>
    <w:rsid w:val="00D7272F"/>
    <w:rsid w:val="00D77901"/>
    <w:rsid w:val="00D85208"/>
    <w:rsid w:val="00DA6420"/>
    <w:rsid w:val="00DC624A"/>
    <w:rsid w:val="00DD152E"/>
    <w:rsid w:val="00DE178A"/>
    <w:rsid w:val="00E01BC7"/>
    <w:rsid w:val="00E03492"/>
    <w:rsid w:val="00E056CA"/>
    <w:rsid w:val="00E10ADA"/>
    <w:rsid w:val="00E132BE"/>
    <w:rsid w:val="00E2595A"/>
    <w:rsid w:val="00E407EB"/>
    <w:rsid w:val="00E44FAF"/>
    <w:rsid w:val="00E61DE0"/>
    <w:rsid w:val="00E63B77"/>
    <w:rsid w:val="00E64EC0"/>
    <w:rsid w:val="00E824E4"/>
    <w:rsid w:val="00E975B5"/>
    <w:rsid w:val="00EC6091"/>
    <w:rsid w:val="00ED63E7"/>
    <w:rsid w:val="00F039FD"/>
    <w:rsid w:val="00F053E7"/>
    <w:rsid w:val="00F115DF"/>
    <w:rsid w:val="00F20771"/>
    <w:rsid w:val="00F3675E"/>
    <w:rsid w:val="00F52FE8"/>
    <w:rsid w:val="00F64B3A"/>
    <w:rsid w:val="00F8653C"/>
    <w:rsid w:val="00F8721C"/>
    <w:rsid w:val="00F92E82"/>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C173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 w:type="character" w:styleId="BesuchterLink">
    <w:name w:val="FollowedHyperlink"/>
    <w:basedOn w:val="Absatz-Standardschriftart"/>
    <w:uiPriority w:val="99"/>
    <w:semiHidden/>
    <w:unhideWhenUsed/>
    <w:rsid w:val="001A22F9"/>
    <w:rPr>
      <w:color w:val="FF00FF" w:themeColor="followedHyperlink"/>
      <w:u w:val="single"/>
    </w:rPr>
  </w:style>
  <w:style w:type="character" w:customStyle="1" w:styleId="berschrift2Zchn">
    <w:name w:val="Überschrift 2 Zchn"/>
    <w:basedOn w:val="Absatz-Standardschriftart"/>
    <w:link w:val="berschrift2"/>
    <w:uiPriority w:val="9"/>
    <w:semiHidden/>
    <w:rsid w:val="00C17377"/>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DA6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287">
      <w:bodyDiv w:val="1"/>
      <w:marLeft w:val="0"/>
      <w:marRight w:val="0"/>
      <w:marTop w:val="0"/>
      <w:marBottom w:val="0"/>
      <w:divBdr>
        <w:top w:val="none" w:sz="0" w:space="0" w:color="auto"/>
        <w:left w:val="none" w:sz="0" w:space="0" w:color="auto"/>
        <w:bottom w:val="none" w:sz="0" w:space="0" w:color="auto"/>
        <w:right w:val="none" w:sz="0" w:space="0" w:color="auto"/>
      </w:divBdr>
    </w:div>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254359550">
      <w:bodyDiv w:val="1"/>
      <w:marLeft w:val="0"/>
      <w:marRight w:val="0"/>
      <w:marTop w:val="0"/>
      <w:marBottom w:val="0"/>
      <w:divBdr>
        <w:top w:val="none" w:sz="0" w:space="0" w:color="auto"/>
        <w:left w:val="none" w:sz="0" w:space="0" w:color="auto"/>
        <w:bottom w:val="none" w:sz="0" w:space="0" w:color="auto"/>
        <w:right w:val="none" w:sz="0" w:space="0" w:color="auto"/>
      </w:divBdr>
      <w:divsChild>
        <w:div w:id="329989259">
          <w:marLeft w:val="0"/>
          <w:marRight w:val="0"/>
          <w:marTop w:val="0"/>
          <w:marBottom w:val="0"/>
          <w:divBdr>
            <w:top w:val="none" w:sz="0" w:space="0" w:color="auto"/>
            <w:left w:val="none" w:sz="0" w:space="0" w:color="auto"/>
            <w:bottom w:val="none" w:sz="0" w:space="0" w:color="auto"/>
            <w:right w:val="none" w:sz="0" w:space="0" w:color="auto"/>
          </w:divBdr>
        </w:div>
      </w:divsChild>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98099320">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691951423">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undesrat.de/SharedDocs/beratungsvorgaenge/2021/0601-0700/0697-21.html?cms_templateQueryString=Suchbegriff&amp;cms_fromSearch=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ndesrat.de/SharedDocs/beratungsvorgaenge/2021/0601-0700/0697-21.html?cms_templateQueryString=Suchbegriff&amp;cms_fromSearch=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zf.de/fileadmin/files/ZZF/Rubrik_Themen/ZZF_Stellungnahme_Bundesrat_Wildtierimporte-28-10-2021-190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2161</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Schmidt</dc:creator>
  <cp:lastModifiedBy>Eva Schmidt</cp:lastModifiedBy>
  <cp:revision>7</cp:revision>
  <cp:lastPrinted>2021-10-29T11:02:00Z</cp:lastPrinted>
  <dcterms:created xsi:type="dcterms:W3CDTF">2021-10-29T09:26:00Z</dcterms:created>
  <dcterms:modified xsi:type="dcterms:W3CDTF">2021-10-29T12:27:00Z</dcterms:modified>
</cp:coreProperties>
</file>